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D7" w:rsidRDefault="00E166D7" w:rsidP="00E166D7">
      <w:pPr>
        <w:rPr>
          <w:rFonts w:ascii="Arial Narrow" w:hAnsi="Arial Narrow" w:cs="Arial"/>
          <w:szCs w:val="24"/>
        </w:rPr>
      </w:pPr>
    </w:p>
    <w:p w:rsidR="00E166D7" w:rsidRPr="003F594F" w:rsidRDefault="00E166D7" w:rsidP="00E166D7">
      <w:pPr>
        <w:jc w:val="center"/>
        <w:rPr>
          <w:rFonts w:ascii="Arial Narrow" w:hAnsi="Arial Narrow" w:cs="Arial"/>
          <w:b/>
          <w:caps/>
          <w:szCs w:val="18"/>
        </w:rPr>
      </w:pPr>
      <w:r w:rsidRPr="003F594F">
        <w:rPr>
          <w:rFonts w:ascii="Arial Narrow" w:hAnsi="Arial Narrow" w:cs="Arial"/>
          <w:b/>
          <w:caps/>
          <w:szCs w:val="18"/>
        </w:rPr>
        <w:t>UNIVERSITY of mines and technology</w:t>
      </w:r>
      <w:r w:rsidR="003F35F7">
        <w:rPr>
          <w:rFonts w:ascii="Arial Narrow" w:hAnsi="Arial Narrow" w:cs="Arial"/>
          <w:b/>
          <w:caps/>
          <w:szCs w:val="18"/>
        </w:rPr>
        <w:t xml:space="preserve"> (UM</w:t>
      </w:r>
      <w:r w:rsidR="003F35F7">
        <w:rPr>
          <w:rFonts w:ascii="Arial Narrow" w:hAnsi="Arial Narrow" w:cs="Arial"/>
          <w:b/>
          <w:szCs w:val="18"/>
        </w:rPr>
        <w:t>a</w:t>
      </w:r>
      <w:r w:rsidR="003F35F7">
        <w:rPr>
          <w:rFonts w:ascii="Arial Narrow" w:hAnsi="Arial Narrow" w:cs="Arial"/>
          <w:b/>
          <w:caps/>
          <w:szCs w:val="18"/>
        </w:rPr>
        <w:t>t)</w:t>
      </w:r>
      <w:r w:rsidRPr="003F594F">
        <w:rPr>
          <w:rFonts w:ascii="Arial Narrow" w:hAnsi="Arial Narrow" w:cs="Arial"/>
          <w:b/>
          <w:caps/>
          <w:szCs w:val="18"/>
        </w:rPr>
        <w:t>, tarkwa</w:t>
      </w:r>
    </w:p>
    <w:p w:rsidR="00E166D7" w:rsidRPr="003F594F" w:rsidRDefault="00E166D7" w:rsidP="00E166D7">
      <w:pPr>
        <w:jc w:val="center"/>
        <w:rPr>
          <w:rFonts w:ascii="Arial Narrow" w:hAnsi="Arial Narrow" w:cs="Arial"/>
          <w:b/>
          <w:caps/>
          <w:szCs w:val="18"/>
        </w:rPr>
      </w:pPr>
      <w:r w:rsidRPr="003F594F">
        <w:rPr>
          <w:rFonts w:ascii="Arial Narrow" w:hAnsi="Arial Narrow" w:cs="Arial"/>
          <w:b/>
          <w:caps/>
          <w:szCs w:val="18"/>
        </w:rPr>
        <w:t>Department of management studies</w:t>
      </w:r>
    </w:p>
    <w:p w:rsidR="00E166D7" w:rsidRPr="003F594F" w:rsidRDefault="00424592" w:rsidP="00E166D7">
      <w:pPr>
        <w:jc w:val="center"/>
        <w:rPr>
          <w:rFonts w:ascii="Arial Narrow" w:hAnsi="Arial Narrow" w:cs="Arial"/>
          <w:b/>
          <w:caps/>
          <w:sz w:val="16"/>
          <w:szCs w:val="22"/>
        </w:rPr>
      </w:pPr>
      <w:r>
        <w:rPr>
          <w:rFonts w:ascii="Arial Narrow" w:hAnsi="Arial Narrow" w:cs="Arial"/>
          <w:b/>
          <w:caps/>
          <w:sz w:val="16"/>
          <w:szCs w:val="22"/>
        </w:rPr>
        <w:t xml:space="preserve">registration form for </w:t>
      </w:r>
      <w:r w:rsidR="00E166D7" w:rsidRPr="003F594F">
        <w:rPr>
          <w:rFonts w:ascii="Arial Narrow" w:hAnsi="Arial Narrow" w:cs="Arial"/>
          <w:b/>
          <w:caps/>
          <w:sz w:val="16"/>
          <w:szCs w:val="22"/>
        </w:rPr>
        <w:t>advanced course modules for Engineering manag</w:t>
      </w:r>
      <w:r w:rsidR="00966279">
        <w:rPr>
          <w:rFonts w:ascii="Arial Narrow" w:hAnsi="Arial Narrow" w:cs="Arial"/>
          <w:b/>
          <w:caps/>
          <w:sz w:val="16"/>
          <w:szCs w:val="22"/>
        </w:rPr>
        <w:t>E</w:t>
      </w:r>
      <w:r w:rsidR="00E166D7" w:rsidRPr="003F594F">
        <w:rPr>
          <w:rFonts w:ascii="Arial Narrow" w:hAnsi="Arial Narrow" w:cs="Arial"/>
          <w:b/>
          <w:caps/>
          <w:sz w:val="16"/>
          <w:szCs w:val="22"/>
        </w:rPr>
        <w:t xml:space="preserve">ment </w:t>
      </w:r>
    </w:p>
    <w:tbl>
      <w:tblPr>
        <w:tblW w:w="5205" w:type="pct"/>
        <w:tblInd w:w="-2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4" w:type="dxa"/>
          <w:right w:w="14" w:type="dxa"/>
        </w:tblCellMar>
        <w:tblLook w:val="00A0" w:firstRow="1" w:lastRow="0" w:firstColumn="1" w:lastColumn="0" w:noHBand="0" w:noVBand="0"/>
      </w:tblPr>
      <w:tblGrid>
        <w:gridCol w:w="986"/>
        <w:gridCol w:w="4663"/>
        <w:gridCol w:w="2004"/>
        <w:gridCol w:w="2636"/>
      </w:tblGrid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424592" w:rsidP="00706F1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F594F">
              <w:rPr>
                <w:rFonts w:ascii="Arial Narrow" w:hAnsi="Arial Narrow"/>
                <w:b/>
                <w:sz w:val="18"/>
                <w:szCs w:val="18"/>
              </w:rPr>
              <w:t>MODULE N</w:t>
            </w:r>
            <w:r w:rsidRPr="003F594F">
              <w:rPr>
                <w:rFonts w:ascii="Arial Narrow" w:hAnsi="Arial Narrow"/>
                <w:b/>
                <w:sz w:val="18"/>
                <w:szCs w:val="18"/>
                <w:u w:val="single"/>
              </w:rPr>
              <w:t>O</w:t>
            </w:r>
          </w:p>
        </w:tc>
        <w:tc>
          <w:tcPr>
            <w:tcW w:w="2266" w:type="pct"/>
            <w:vAlign w:val="center"/>
          </w:tcPr>
          <w:p w:rsidR="00E166D7" w:rsidRPr="003F594F" w:rsidRDefault="00424592" w:rsidP="00706F15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3F594F">
              <w:rPr>
                <w:rFonts w:ascii="Arial Narrow" w:hAnsi="Arial Narrow"/>
                <w:b/>
                <w:sz w:val="20"/>
                <w:szCs w:val="24"/>
              </w:rPr>
              <w:t>MODULE TITLE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424592" w:rsidP="00706F15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4"/>
              </w:rPr>
              <w:t>CHECK BOX</w:t>
            </w:r>
          </w:p>
        </w:tc>
        <w:tc>
          <w:tcPr>
            <w:tcW w:w="1281" w:type="pct"/>
            <w:vAlign w:val="center"/>
          </w:tcPr>
          <w:p w:rsidR="00E166D7" w:rsidRPr="003F594F" w:rsidRDefault="00424592" w:rsidP="00706F15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b/>
                <w:sz w:val="20"/>
                <w:szCs w:val="24"/>
              </w:rPr>
              <w:t>COST</w:t>
            </w:r>
            <w:r w:rsidR="006B509C">
              <w:rPr>
                <w:rFonts w:ascii="Arial Narrow" w:hAnsi="Arial Narrow"/>
                <w:b/>
                <w:sz w:val="20"/>
                <w:szCs w:val="24"/>
              </w:rPr>
              <w:t xml:space="preserve"> (GH</w:t>
            </w:r>
            <w:r w:rsidR="006B509C">
              <w:rPr>
                <w:rFonts w:ascii="Tahoma" w:hAnsi="Tahoma" w:cs="Tahoma"/>
                <w:b/>
                <w:sz w:val="20"/>
                <w:szCs w:val="24"/>
              </w:rPr>
              <w:t>₵</w:t>
            </w:r>
            <w:r w:rsidR="006B509C">
              <w:rPr>
                <w:rFonts w:ascii="Arial Narrow" w:hAnsi="Arial Narrow"/>
                <w:b/>
                <w:sz w:val="20"/>
                <w:szCs w:val="24"/>
              </w:rPr>
              <w:t>)</w:t>
            </w:r>
          </w:p>
        </w:tc>
      </w:tr>
      <w:tr w:rsidR="00E166D7" w:rsidRPr="003F594F" w:rsidTr="003F35F7">
        <w:trPr>
          <w:trHeight w:val="194"/>
        </w:trPr>
        <w:tc>
          <w:tcPr>
            <w:tcW w:w="479" w:type="pct"/>
            <w:vAlign w:val="center"/>
          </w:tcPr>
          <w:p w:rsidR="00E166D7" w:rsidRPr="003F594F" w:rsidRDefault="00E9255C" w:rsidP="0007437A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57</w:t>
            </w:r>
            <w:r w:rsidR="00E166D7" w:rsidRPr="003F594F">
              <w:rPr>
                <w:rFonts w:ascii="Arial Narrow" w:hAnsi="Arial Narrow"/>
                <w:sz w:val="20"/>
                <w:szCs w:val="24"/>
              </w:rPr>
              <w:t>1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Management and Organisational Behaviour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E9255C">
            <w:pPr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EM 5</w:t>
            </w:r>
            <w:r w:rsidR="00E9255C">
              <w:rPr>
                <w:rFonts w:ascii="Arial Narrow" w:hAnsi="Arial Narrow"/>
                <w:sz w:val="20"/>
                <w:szCs w:val="24"/>
              </w:rPr>
              <w:t>7</w:t>
            </w:r>
            <w:r w:rsidRPr="003F594F">
              <w:rPr>
                <w:rFonts w:ascii="Arial Narrow" w:hAnsi="Arial Narrow"/>
                <w:sz w:val="20"/>
                <w:szCs w:val="24"/>
              </w:rPr>
              <w:t>5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 xml:space="preserve">Accounting for Managers* 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9255C" w:rsidP="0007437A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57</w:t>
            </w:r>
            <w:r w:rsidR="00E166D7" w:rsidRPr="003F594F">
              <w:rPr>
                <w:rFonts w:ascii="Arial Narrow" w:hAnsi="Arial Narrow"/>
                <w:sz w:val="20"/>
                <w:szCs w:val="24"/>
              </w:rPr>
              <w:t>3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Business Economics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color w:val="000000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E9255C">
            <w:pPr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EM 5</w:t>
            </w:r>
            <w:r w:rsidR="00E9255C">
              <w:rPr>
                <w:rFonts w:ascii="Arial Narrow" w:hAnsi="Arial Narrow"/>
                <w:sz w:val="20"/>
                <w:szCs w:val="24"/>
              </w:rPr>
              <w:t>7</w:t>
            </w:r>
            <w:r w:rsidRPr="003F594F">
              <w:rPr>
                <w:rFonts w:ascii="Arial Narrow" w:hAnsi="Arial Narrow"/>
                <w:sz w:val="20"/>
                <w:szCs w:val="24"/>
              </w:rPr>
              <w:t>7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Management Science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AF1F60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AF1F60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  <w:r w:rsidRPr="00AF1F60">
              <w:rPr>
                <w:rFonts w:ascii="Arial Narrow" w:hAnsi="Arial Narrow"/>
                <w:sz w:val="20"/>
                <w:szCs w:val="24"/>
              </w:rPr>
              <w:t>EM 509</w:t>
            </w:r>
          </w:p>
        </w:tc>
        <w:tc>
          <w:tcPr>
            <w:tcW w:w="2266" w:type="pct"/>
            <w:vAlign w:val="center"/>
          </w:tcPr>
          <w:p w:rsidR="00E166D7" w:rsidRPr="00AF1F60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AF1F60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  <w:r w:rsidRPr="00AF1F60">
              <w:rPr>
                <w:rFonts w:ascii="Arial Narrow" w:hAnsi="Arial Narrow"/>
                <w:sz w:val="20"/>
                <w:szCs w:val="24"/>
              </w:rPr>
              <w:t>Quantitative Management of Systems and Processes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color w:val="000000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AF1F60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AF1F60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AF1F60">
              <w:rPr>
                <w:rFonts w:ascii="Arial Narrow" w:hAnsi="Arial Narrow"/>
                <w:sz w:val="20"/>
                <w:szCs w:val="24"/>
              </w:rPr>
              <w:t>EM 519</w:t>
            </w:r>
          </w:p>
        </w:tc>
        <w:tc>
          <w:tcPr>
            <w:tcW w:w="2266" w:type="pct"/>
            <w:vAlign w:val="center"/>
          </w:tcPr>
          <w:p w:rsidR="00E166D7" w:rsidRPr="00AF1F60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AF1F60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AF1F60">
              <w:rPr>
                <w:rFonts w:ascii="Arial Narrow" w:hAnsi="Arial Narrow"/>
                <w:sz w:val="20"/>
                <w:szCs w:val="24"/>
              </w:rPr>
              <w:t>Strategic Management*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881B0C">
        <w:trPr>
          <w:trHeight w:val="194"/>
        </w:trPr>
        <w:tc>
          <w:tcPr>
            <w:tcW w:w="479" w:type="pct"/>
            <w:vAlign w:val="center"/>
          </w:tcPr>
          <w:p w:rsidR="00E166D7" w:rsidRPr="00AF1F60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AF1F60" w:rsidRDefault="00875EAF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591</w:t>
            </w:r>
          </w:p>
        </w:tc>
        <w:tc>
          <w:tcPr>
            <w:tcW w:w="2266" w:type="pct"/>
            <w:vAlign w:val="center"/>
          </w:tcPr>
          <w:p w:rsidR="00E166D7" w:rsidRPr="00AF1F60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AF1F60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AF1F60">
              <w:rPr>
                <w:rFonts w:ascii="Arial Narrow" w:hAnsi="Arial Narrow"/>
                <w:sz w:val="20"/>
                <w:szCs w:val="24"/>
              </w:rPr>
              <w:t>Business Statistics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881B0C">
            <w:pPr>
              <w:spacing w:line="0" w:lineRule="atLeast"/>
              <w:ind w:left="-17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E9255C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EM 5</w:t>
            </w:r>
            <w:r w:rsidR="00E9255C">
              <w:rPr>
                <w:rFonts w:ascii="Arial Narrow" w:hAnsi="Arial Narrow"/>
                <w:sz w:val="20"/>
                <w:szCs w:val="24"/>
              </w:rPr>
              <w:t>8</w:t>
            </w:r>
            <w:r w:rsidRPr="003F594F">
              <w:rPr>
                <w:rFonts w:ascii="Arial Narrow" w:hAnsi="Arial Narrow"/>
                <w:sz w:val="20"/>
                <w:szCs w:val="24"/>
              </w:rPr>
              <w:t>1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Project and Operations* Management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887E8A">
            <w:pPr>
              <w:spacing w:line="0" w:lineRule="atLeast"/>
              <w:jc w:val="center"/>
              <w:rPr>
                <w:rFonts w:ascii="Arial Narrow" w:hAnsi="Arial Narrow"/>
                <w:color w:val="000000"/>
                <w:sz w:val="20"/>
                <w:szCs w:val="24"/>
                <w:vertAlign w:val="superscript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42459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EM 517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Economic and Financial Analysis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rPr>
          <w:trHeight w:val="356"/>
        </w:trPr>
        <w:tc>
          <w:tcPr>
            <w:tcW w:w="479" w:type="pct"/>
            <w:vAlign w:val="center"/>
          </w:tcPr>
          <w:p w:rsidR="00E166D7" w:rsidRPr="003F594F" w:rsidRDefault="00925C51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585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 xml:space="preserve">Analysis and Management of Supply Chain 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424592">
            <w:pPr>
              <w:spacing w:line="0" w:lineRule="atLeast"/>
              <w:ind w:left="-17"/>
              <w:jc w:val="center"/>
              <w:rPr>
                <w:rFonts w:ascii="Arial Narrow" w:hAnsi="Arial Narrow"/>
                <w:color w:val="000000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925C51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</w:t>
            </w:r>
            <w:r w:rsidR="00881B0C">
              <w:rPr>
                <w:rFonts w:ascii="Arial Narrow" w:hAnsi="Arial Narrow"/>
                <w:sz w:val="20"/>
                <w:szCs w:val="24"/>
              </w:rPr>
              <w:t>72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AF1F60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 xml:space="preserve">Corporate Finance 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881B0C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551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Research Methods*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17058E" w:rsidRPr="003F594F" w:rsidTr="00143123">
        <w:trPr>
          <w:trHeight w:val="410"/>
        </w:trPr>
        <w:tc>
          <w:tcPr>
            <w:tcW w:w="479" w:type="pct"/>
            <w:vAlign w:val="center"/>
          </w:tcPr>
          <w:p w:rsidR="0017058E" w:rsidRPr="003F594F" w:rsidRDefault="0017058E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521</w:t>
            </w:r>
          </w:p>
        </w:tc>
        <w:tc>
          <w:tcPr>
            <w:tcW w:w="2266" w:type="pct"/>
            <w:vAlign w:val="center"/>
          </w:tcPr>
          <w:p w:rsidR="0017058E" w:rsidRPr="003F594F" w:rsidRDefault="0017058E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Research Data Processing and Analysis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17058E" w:rsidRPr="003F594F" w:rsidRDefault="0017058E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17058E" w:rsidRPr="003F594F" w:rsidRDefault="0017058E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857A83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574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AF1F60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 xml:space="preserve">Energy and Environmental Policy Analysis 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6422EA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576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AF1F60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 xml:space="preserve">Sustainable Development and CSR 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6422EA" w:rsidP="0007437A">
            <w:pPr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578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AF1F60">
            <w:pPr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 xml:space="preserve">Management of Underground and Surface Operations 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spacing w:line="0" w:lineRule="atLeast"/>
              <w:ind w:left="-17"/>
              <w:jc w:val="center"/>
              <w:rPr>
                <w:rFonts w:ascii="Arial Narrow" w:hAnsi="Arial Narrow"/>
                <w:color w:val="000000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color w:val="000000"/>
                <w:sz w:val="20"/>
                <w:szCs w:val="24"/>
              </w:rPr>
            </w:pPr>
          </w:p>
        </w:tc>
      </w:tr>
      <w:tr w:rsidR="00E166D7" w:rsidRPr="003F594F" w:rsidTr="003F35F7">
        <w:tc>
          <w:tcPr>
            <w:tcW w:w="479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6422EA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582</w:t>
            </w:r>
          </w:p>
        </w:tc>
        <w:tc>
          <w:tcPr>
            <w:tcW w:w="2266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E166D7" w:rsidRPr="003F594F" w:rsidRDefault="00E166D7" w:rsidP="00AF1F60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 xml:space="preserve">Engineering Facilities Management 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E166D7" w:rsidRPr="003F594F" w:rsidRDefault="00E166D7" w:rsidP="0007437A">
            <w:pPr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E166D7" w:rsidRPr="003F594F" w:rsidRDefault="00E166D7" w:rsidP="0007437A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271D02" w:rsidRPr="003F594F" w:rsidTr="00271D02">
        <w:trPr>
          <w:trHeight w:val="401"/>
        </w:trPr>
        <w:tc>
          <w:tcPr>
            <w:tcW w:w="479" w:type="pct"/>
            <w:vAlign w:val="bottom"/>
          </w:tcPr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583</w:t>
            </w:r>
          </w:p>
        </w:tc>
        <w:tc>
          <w:tcPr>
            <w:tcW w:w="2266" w:type="pct"/>
            <w:vAlign w:val="bottom"/>
          </w:tcPr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Procurement and Contracts 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271D02" w:rsidRPr="003F594F" w:rsidRDefault="00271D02" w:rsidP="00271D02">
            <w:pPr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271D02" w:rsidRPr="003F594F" w:rsidTr="003F35F7">
        <w:tc>
          <w:tcPr>
            <w:tcW w:w="479" w:type="pct"/>
            <w:tcBorders>
              <w:bottom w:val="single" w:sz="6" w:space="0" w:color="000000"/>
            </w:tcBorders>
            <w:vAlign w:val="center"/>
          </w:tcPr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EM 500</w:t>
            </w:r>
          </w:p>
        </w:tc>
        <w:tc>
          <w:tcPr>
            <w:tcW w:w="2266" w:type="pct"/>
            <w:tcBorders>
              <w:bottom w:val="single" w:sz="6" w:space="0" w:color="000000"/>
            </w:tcBorders>
            <w:vAlign w:val="center"/>
          </w:tcPr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Thesis</w:t>
            </w:r>
          </w:p>
        </w:tc>
        <w:tc>
          <w:tcPr>
            <w:tcW w:w="974" w:type="pct"/>
            <w:tcBorders>
              <w:bottom w:val="single" w:sz="6" w:space="0" w:color="000000"/>
            </w:tcBorders>
            <w:tcMar>
              <w:left w:w="14" w:type="dxa"/>
              <w:right w:w="14" w:type="dxa"/>
            </w:tcMar>
            <w:vAlign w:val="center"/>
          </w:tcPr>
          <w:p w:rsidR="00271D02" w:rsidRPr="003F594F" w:rsidRDefault="00271D02" w:rsidP="00271D02">
            <w:pPr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tcBorders>
              <w:bottom w:val="single" w:sz="6" w:space="0" w:color="000000"/>
            </w:tcBorders>
            <w:vAlign w:val="center"/>
          </w:tcPr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271D02" w:rsidRPr="003F594F" w:rsidTr="003F35F7">
        <w:tc>
          <w:tcPr>
            <w:tcW w:w="479" w:type="pct"/>
            <w:vAlign w:val="center"/>
          </w:tcPr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EM 550</w:t>
            </w:r>
          </w:p>
        </w:tc>
        <w:tc>
          <w:tcPr>
            <w:tcW w:w="2266" w:type="pct"/>
            <w:vAlign w:val="center"/>
          </w:tcPr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  <w:r w:rsidRPr="003F594F">
              <w:rPr>
                <w:rFonts w:ascii="Arial Narrow" w:hAnsi="Arial Narrow"/>
                <w:sz w:val="20"/>
                <w:szCs w:val="24"/>
              </w:rPr>
              <w:t>Seminar</w:t>
            </w:r>
          </w:p>
        </w:tc>
        <w:tc>
          <w:tcPr>
            <w:tcW w:w="974" w:type="pct"/>
            <w:tcMar>
              <w:left w:w="14" w:type="dxa"/>
              <w:right w:w="14" w:type="dxa"/>
            </w:tcMar>
            <w:vAlign w:val="center"/>
          </w:tcPr>
          <w:p w:rsidR="00271D02" w:rsidRPr="003F594F" w:rsidRDefault="00271D02" w:rsidP="00271D02">
            <w:pPr>
              <w:spacing w:line="0" w:lineRule="atLeast"/>
              <w:ind w:left="-17"/>
              <w:jc w:val="center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281" w:type="pct"/>
            <w:vAlign w:val="center"/>
          </w:tcPr>
          <w:p w:rsidR="00271D02" w:rsidRPr="003F594F" w:rsidRDefault="00271D02" w:rsidP="00271D02">
            <w:pPr>
              <w:spacing w:line="0" w:lineRule="atLeast"/>
              <w:rPr>
                <w:rFonts w:ascii="Arial Narrow" w:hAnsi="Arial Narrow"/>
                <w:sz w:val="20"/>
                <w:szCs w:val="24"/>
              </w:rPr>
            </w:pPr>
          </w:p>
        </w:tc>
      </w:tr>
    </w:tbl>
    <w:p w:rsidR="00887E8A" w:rsidRPr="003F594F" w:rsidRDefault="00E166D7" w:rsidP="00887E8A">
      <w:pPr>
        <w:tabs>
          <w:tab w:val="left" w:pos="720"/>
          <w:tab w:val="left" w:pos="1350"/>
        </w:tabs>
        <w:rPr>
          <w:rFonts w:ascii="Arial Narrow" w:hAnsi="Arial Narrow" w:cs="Arial"/>
          <w:sz w:val="20"/>
        </w:rPr>
      </w:pPr>
      <w:r w:rsidRPr="003F594F">
        <w:rPr>
          <w:rFonts w:ascii="Arial Narrow" w:hAnsi="Arial Narrow" w:cs="Arial"/>
          <w:sz w:val="20"/>
        </w:rPr>
        <w:t>*Courses run for Engineering Management.</w:t>
      </w:r>
      <w:r w:rsidR="00887E8A" w:rsidRPr="003F594F">
        <w:rPr>
          <w:rFonts w:ascii="Arial Narrow" w:hAnsi="Arial Narrow" w:cs="Arial"/>
          <w:sz w:val="20"/>
        </w:rPr>
        <w:t xml:space="preserve"> Thesis and Seminar are for registered students only. Participation fee is </w:t>
      </w:r>
      <w:r w:rsidR="00D61392">
        <w:rPr>
          <w:rFonts w:ascii="Arial Narrow" w:hAnsi="Arial Narrow" w:cs="Arial"/>
          <w:b/>
          <w:sz w:val="20"/>
        </w:rPr>
        <w:t>GH¢75</w:t>
      </w:r>
      <w:bookmarkStart w:id="0" w:name="_GoBack"/>
      <w:bookmarkEnd w:id="0"/>
      <w:r w:rsidR="00887E8A" w:rsidRPr="003F594F">
        <w:rPr>
          <w:rFonts w:ascii="Arial Narrow" w:hAnsi="Arial Narrow" w:cs="Arial"/>
          <w:b/>
          <w:sz w:val="20"/>
        </w:rPr>
        <w:t>0.00</w:t>
      </w:r>
      <w:r w:rsidR="00887E8A" w:rsidRPr="003F594F">
        <w:rPr>
          <w:rFonts w:ascii="Arial Narrow" w:hAnsi="Arial Narrow" w:cs="Arial"/>
          <w:sz w:val="20"/>
        </w:rPr>
        <w:t xml:space="preserve"> per module for registered students. Participation fee is </w:t>
      </w:r>
      <w:r w:rsidR="00D61392">
        <w:rPr>
          <w:rFonts w:ascii="Arial Narrow" w:hAnsi="Arial Narrow" w:cs="Arial"/>
          <w:b/>
          <w:sz w:val="20"/>
        </w:rPr>
        <w:t>GH¢1,1</w:t>
      </w:r>
      <w:r w:rsidR="00887E8A" w:rsidRPr="003F594F">
        <w:rPr>
          <w:rFonts w:ascii="Arial Narrow" w:hAnsi="Arial Narrow" w:cs="Arial"/>
          <w:b/>
          <w:sz w:val="20"/>
        </w:rPr>
        <w:t>00.00</w:t>
      </w:r>
      <w:r w:rsidR="00887E8A" w:rsidRPr="003F594F">
        <w:rPr>
          <w:rFonts w:ascii="Arial Narrow" w:hAnsi="Arial Narrow" w:cs="Arial"/>
          <w:sz w:val="20"/>
        </w:rPr>
        <w:t xml:space="preserve"> per module for other participants. Participation fee is </w:t>
      </w:r>
      <w:r w:rsidR="00887E8A" w:rsidRPr="003F594F">
        <w:rPr>
          <w:rFonts w:ascii="Arial Narrow" w:hAnsi="Arial Narrow" w:cs="Arial"/>
          <w:b/>
          <w:sz w:val="20"/>
        </w:rPr>
        <w:t>$500.00</w:t>
      </w:r>
      <w:r w:rsidR="00887E8A" w:rsidRPr="003F594F">
        <w:rPr>
          <w:rFonts w:ascii="Arial Narrow" w:hAnsi="Arial Narrow" w:cs="Arial"/>
          <w:sz w:val="20"/>
        </w:rPr>
        <w:t xml:space="preserve"> per module for foreign participants.</w:t>
      </w:r>
    </w:p>
    <w:p w:rsidR="003F594F" w:rsidRDefault="003F594F" w:rsidP="003F594F">
      <w:pPr>
        <w:rPr>
          <w:rFonts w:ascii="Arial Narrow" w:hAnsi="Arial Narrow" w:cs="Arial"/>
          <w:szCs w:val="24"/>
        </w:rPr>
      </w:pPr>
    </w:p>
    <w:p w:rsidR="003407A8" w:rsidRPr="003F594F" w:rsidRDefault="003407A8" w:rsidP="003F594F">
      <w:pPr>
        <w:rPr>
          <w:rFonts w:ascii="Arial Narrow" w:hAnsi="Arial Narrow" w:cs="Arial"/>
          <w:sz w:val="22"/>
          <w:szCs w:val="24"/>
        </w:rPr>
      </w:pPr>
      <w:r w:rsidRPr="003F594F">
        <w:rPr>
          <w:rFonts w:ascii="Arial Narrow" w:hAnsi="Arial Narrow" w:cs="Arial"/>
          <w:sz w:val="22"/>
          <w:szCs w:val="24"/>
        </w:rPr>
        <w:t>Name of Candidate.................................................................Signature.....................................................................</w:t>
      </w:r>
    </w:p>
    <w:p w:rsidR="003F594F" w:rsidRPr="003F594F" w:rsidRDefault="003F594F" w:rsidP="003F594F">
      <w:pPr>
        <w:rPr>
          <w:rFonts w:ascii="Arial Narrow" w:hAnsi="Arial Narrow" w:cs="Arial"/>
          <w:sz w:val="22"/>
          <w:szCs w:val="24"/>
        </w:rPr>
      </w:pPr>
    </w:p>
    <w:p w:rsidR="003407A8" w:rsidRPr="003F594F" w:rsidRDefault="003407A8" w:rsidP="003F594F">
      <w:pPr>
        <w:tabs>
          <w:tab w:val="left" w:pos="720"/>
          <w:tab w:val="left" w:pos="1350"/>
        </w:tabs>
        <w:rPr>
          <w:rFonts w:ascii="Arial Narrow" w:hAnsi="Arial Narrow" w:cs="Arial"/>
          <w:sz w:val="22"/>
          <w:szCs w:val="24"/>
        </w:rPr>
      </w:pPr>
      <w:r w:rsidRPr="003F594F">
        <w:rPr>
          <w:rFonts w:ascii="Arial Narrow" w:hAnsi="Arial Narrow" w:cs="Arial"/>
          <w:sz w:val="22"/>
          <w:szCs w:val="24"/>
        </w:rPr>
        <w:t>Address.......................................................................................................................................................................</w:t>
      </w:r>
    </w:p>
    <w:p w:rsidR="003407A8" w:rsidRPr="003F594F" w:rsidRDefault="003407A8" w:rsidP="003F594F">
      <w:pPr>
        <w:tabs>
          <w:tab w:val="left" w:pos="720"/>
          <w:tab w:val="left" w:pos="1350"/>
        </w:tabs>
        <w:rPr>
          <w:rFonts w:ascii="Arial Narrow" w:hAnsi="Arial Narrow" w:cs="Arial"/>
          <w:sz w:val="22"/>
          <w:szCs w:val="24"/>
        </w:rPr>
      </w:pPr>
    </w:p>
    <w:p w:rsidR="003407A8" w:rsidRPr="003F594F" w:rsidRDefault="003407A8" w:rsidP="003F594F">
      <w:pPr>
        <w:tabs>
          <w:tab w:val="left" w:pos="720"/>
          <w:tab w:val="left" w:pos="1350"/>
        </w:tabs>
        <w:rPr>
          <w:rFonts w:ascii="Arial Narrow" w:hAnsi="Arial Narrow" w:cs="Arial"/>
          <w:sz w:val="22"/>
          <w:szCs w:val="24"/>
        </w:rPr>
      </w:pPr>
      <w:r w:rsidRPr="003F594F">
        <w:rPr>
          <w:rFonts w:ascii="Arial Narrow" w:hAnsi="Arial Narrow" w:cs="Arial"/>
          <w:sz w:val="22"/>
          <w:szCs w:val="24"/>
        </w:rPr>
        <w:t>.................................................................................................................Email..........................................................</w:t>
      </w:r>
    </w:p>
    <w:p w:rsidR="003407A8" w:rsidRPr="00D61392" w:rsidRDefault="003407A8" w:rsidP="003F594F">
      <w:pPr>
        <w:tabs>
          <w:tab w:val="left" w:pos="720"/>
          <w:tab w:val="left" w:pos="1350"/>
        </w:tabs>
        <w:rPr>
          <w:rFonts w:ascii="Arial Narrow" w:hAnsi="Arial Narrow" w:cs="Arial"/>
          <w:sz w:val="12"/>
          <w:szCs w:val="24"/>
        </w:rPr>
      </w:pPr>
    </w:p>
    <w:p w:rsidR="00D86080" w:rsidRPr="003F594F" w:rsidRDefault="00D86080" w:rsidP="003F594F">
      <w:pPr>
        <w:tabs>
          <w:tab w:val="left" w:pos="720"/>
          <w:tab w:val="left" w:pos="1350"/>
        </w:tabs>
        <w:rPr>
          <w:rFonts w:ascii="Arial Narrow" w:hAnsi="Arial Narrow" w:cs="Arial"/>
          <w:sz w:val="22"/>
          <w:szCs w:val="24"/>
        </w:rPr>
      </w:pPr>
    </w:p>
    <w:p w:rsidR="00D61392" w:rsidRDefault="00B319EF" w:rsidP="003F594F">
      <w:pPr>
        <w:tabs>
          <w:tab w:val="left" w:pos="720"/>
          <w:tab w:val="left" w:pos="1350"/>
        </w:tabs>
        <w:rPr>
          <w:rFonts w:ascii="Arial Narrow" w:hAnsi="Arial Narrow" w:cs="Arial"/>
          <w:sz w:val="22"/>
          <w:szCs w:val="24"/>
        </w:rPr>
      </w:pPr>
      <w:r>
        <w:rPr>
          <w:rFonts w:ascii="Arial Narrow" w:hAnsi="Arial Narrow" w:cs="Arial"/>
          <w:sz w:val="22"/>
          <w:szCs w:val="24"/>
        </w:rPr>
        <w:t>Date: …………………………………………………………………</w:t>
      </w:r>
      <w:r w:rsidR="003407A8" w:rsidRPr="003F594F">
        <w:rPr>
          <w:rFonts w:ascii="Arial Narrow" w:hAnsi="Arial Narrow" w:cs="Arial"/>
          <w:sz w:val="22"/>
          <w:szCs w:val="24"/>
        </w:rPr>
        <w:t>Year: ONE</w:t>
      </w:r>
      <w:r w:rsidR="003F594F" w:rsidRPr="003F594F">
        <w:rPr>
          <w:rFonts w:ascii="Arial Narrow" w:hAnsi="Arial Narrow" w:cs="Arial"/>
          <w:sz w:val="22"/>
          <w:szCs w:val="24"/>
        </w:rPr>
        <w:t>: [</w:t>
      </w:r>
      <w:r w:rsidR="003407A8" w:rsidRPr="003F594F">
        <w:rPr>
          <w:rFonts w:ascii="Arial Narrow" w:hAnsi="Arial Narrow" w:cs="Arial"/>
          <w:sz w:val="22"/>
          <w:szCs w:val="24"/>
        </w:rPr>
        <w:t xml:space="preserve"> </w:t>
      </w:r>
      <w:proofErr w:type="gramStart"/>
      <w:r w:rsidR="003407A8" w:rsidRPr="003F594F">
        <w:rPr>
          <w:rFonts w:ascii="Arial Narrow" w:hAnsi="Arial Narrow" w:cs="Arial"/>
          <w:sz w:val="22"/>
          <w:szCs w:val="24"/>
        </w:rPr>
        <w:t xml:space="preserve">  </w:t>
      </w:r>
      <w:r w:rsidR="003F594F" w:rsidRPr="003F594F">
        <w:rPr>
          <w:rFonts w:ascii="Arial Narrow" w:hAnsi="Arial Narrow" w:cs="Arial"/>
          <w:sz w:val="22"/>
          <w:szCs w:val="24"/>
        </w:rPr>
        <w:t>]</w:t>
      </w:r>
      <w:proofErr w:type="gramEnd"/>
      <w:r w:rsidR="003F594F" w:rsidRPr="003F594F">
        <w:rPr>
          <w:rFonts w:ascii="Arial Narrow" w:hAnsi="Arial Narrow" w:cs="Arial"/>
          <w:sz w:val="22"/>
          <w:szCs w:val="24"/>
        </w:rPr>
        <w:t xml:space="preserve"> TWO [</w:t>
      </w:r>
      <w:r w:rsidR="003407A8" w:rsidRPr="003F594F">
        <w:rPr>
          <w:rFonts w:ascii="Arial Narrow" w:hAnsi="Arial Narrow" w:cs="Arial"/>
          <w:sz w:val="22"/>
          <w:szCs w:val="24"/>
        </w:rPr>
        <w:t xml:space="preserve">   </w:t>
      </w:r>
      <w:r w:rsidR="003F594F" w:rsidRPr="003F594F">
        <w:rPr>
          <w:rFonts w:ascii="Arial Narrow" w:hAnsi="Arial Narrow" w:cs="Arial"/>
          <w:sz w:val="22"/>
          <w:szCs w:val="24"/>
        </w:rPr>
        <w:t>] THREE [</w:t>
      </w:r>
      <w:r w:rsidR="003407A8" w:rsidRPr="003F594F">
        <w:rPr>
          <w:rFonts w:ascii="Arial Narrow" w:hAnsi="Arial Narrow" w:cs="Arial"/>
          <w:sz w:val="22"/>
          <w:szCs w:val="24"/>
        </w:rPr>
        <w:t xml:space="preserve">   </w:t>
      </w:r>
      <w:r w:rsidR="003F594F" w:rsidRPr="003F594F">
        <w:rPr>
          <w:rFonts w:ascii="Arial Narrow" w:hAnsi="Arial Narrow" w:cs="Arial"/>
          <w:sz w:val="22"/>
          <w:szCs w:val="24"/>
        </w:rPr>
        <w:t>] FOUR [</w:t>
      </w:r>
      <w:r w:rsidR="00D61392">
        <w:rPr>
          <w:rFonts w:ascii="Arial Narrow" w:hAnsi="Arial Narrow" w:cs="Arial"/>
          <w:sz w:val="22"/>
          <w:szCs w:val="24"/>
        </w:rPr>
        <w:t xml:space="preserve">   ]</w:t>
      </w:r>
      <w:r w:rsidR="00D61392">
        <w:rPr>
          <w:rFonts w:ascii="Arial Narrow" w:hAnsi="Arial Narrow" w:cs="Arial"/>
          <w:sz w:val="22"/>
          <w:szCs w:val="24"/>
        </w:rPr>
        <w:tab/>
        <w:t xml:space="preserve"> </w:t>
      </w:r>
    </w:p>
    <w:p w:rsidR="00D61392" w:rsidRDefault="00D61392" w:rsidP="003F594F">
      <w:pPr>
        <w:tabs>
          <w:tab w:val="left" w:pos="720"/>
          <w:tab w:val="left" w:pos="1350"/>
        </w:tabs>
        <w:rPr>
          <w:rFonts w:ascii="Arial Narrow" w:hAnsi="Arial Narrow" w:cs="Arial"/>
          <w:sz w:val="22"/>
          <w:szCs w:val="24"/>
        </w:rPr>
      </w:pPr>
    </w:p>
    <w:p w:rsidR="003F594F" w:rsidRPr="003F594F" w:rsidRDefault="003F594F" w:rsidP="003F594F">
      <w:pPr>
        <w:tabs>
          <w:tab w:val="left" w:pos="720"/>
          <w:tab w:val="left" w:pos="1350"/>
        </w:tabs>
        <w:rPr>
          <w:rFonts w:ascii="Arial Narrow" w:hAnsi="Arial Narrow" w:cs="Arial"/>
          <w:sz w:val="22"/>
          <w:szCs w:val="24"/>
        </w:rPr>
      </w:pPr>
      <w:r w:rsidRPr="003F594F">
        <w:rPr>
          <w:rFonts w:ascii="Arial Narrow" w:hAnsi="Arial Narrow" w:cs="Arial"/>
          <w:sz w:val="22"/>
          <w:szCs w:val="24"/>
        </w:rPr>
        <w:t>MSc [</w:t>
      </w:r>
      <w:r w:rsidR="003407A8" w:rsidRPr="003F594F">
        <w:rPr>
          <w:rFonts w:ascii="Arial Narrow" w:hAnsi="Arial Narrow" w:cs="Arial"/>
          <w:sz w:val="22"/>
          <w:szCs w:val="24"/>
        </w:rPr>
        <w:t xml:space="preserve"> </w:t>
      </w:r>
      <w:proofErr w:type="gramStart"/>
      <w:r w:rsidR="003407A8" w:rsidRPr="003F594F">
        <w:rPr>
          <w:rFonts w:ascii="Arial Narrow" w:hAnsi="Arial Narrow" w:cs="Arial"/>
          <w:sz w:val="22"/>
          <w:szCs w:val="24"/>
        </w:rPr>
        <w:t xml:space="preserve">  ]</w:t>
      </w:r>
      <w:proofErr w:type="gramEnd"/>
      <w:r w:rsidR="003407A8" w:rsidRPr="003F594F">
        <w:rPr>
          <w:rFonts w:ascii="Arial Narrow" w:hAnsi="Arial Narrow" w:cs="Arial"/>
          <w:sz w:val="22"/>
          <w:szCs w:val="24"/>
        </w:rPr>
        <w:t xml:space="preserve"> </w:t>
      </w:r>
      <w:r w:rsidR="003407A8" w:rsidRPr="003F594F">
        <w:rPr>
          <w:rFonts w:ascii="Arial Narrow" w:hAnsi="Arial Narrow" w:cs="Arial"/>
          <w:sz w:val="22"/>
          <w:szCs w:val="24"/>
        </w:rPr>
        <w:tab/>
      </w:r>
      <w:r w:rsidR="00D61392">
        <w:rPr>
          <w:rFonts w:ascii="Arial Narrow" w:hAnsi="Arial Narrow" w:cs="Arial"/>
          <w:sz w:val="22"/>
          <w:szCs w:val="24"/>
        </w:rPr>
        <w:tab/>
      </w:r>
      <w:r w:rsidR="00D61392">
        <w:rPr>
          <w:rFonts w:ascii="Arial Narrow" w:hAnsi="Arial Narrow" w:cs="Arial"/>
          <w:sz w:val="22"/>
          <w:szCs w:val="24"/>
        </w:rPr>
        <w:tab/>
      </w:r>
      <w:r w:rsidR="00D61392">
        <w:rPr>
          <w:rFonts w:ascii="Arial Narrow" w:hAnsi="Arial Narrow" w:cs="Arial"/>
          <w:sz w:val="22"/>
          <w:szCs w:val="24"/>
        </w:rPr>
        <w:tab/>
      </w:r>
      <w:r w:rsidR="00D61392">
        <w:rPr>
          <w:rFonts w:ascii="Arial Narrow" w:hAnsi="Arial Narrow" w:cs="Arial"/>
          <w:sz w:val="22"/>
          <w:szCs w:val="24"/>
        </w:rPr>
        <w:tab/>
      </w:r>
      <w:r w:rsidR="00D61392">
        <w:rPr>
          <w:rFonts w:ascii="Arial Narrow" w:hAnsi="Arial Narrow" w:cs="Arial"/>
          <w:sz w:val="22"/>
          <w:szCs w:val="24"/>
        </w:rPr>
        <w:tab/>
      </w:r>
      <w:r w:rsidR="00D61392">
        <w:rPr>
          <w:rFonts w:ascii="Arial Narrow" w:hAnsi="Arial Narrow" w:cs="Arial"/>
          <w:sz w:val="22"/>
          <w:szCs w:val="24"/>
        </w:rPr>
        <w:tab/>
      </w:r>
      <w:r w:rsidR="003407A8" w:rsidRPr="003F594F">
        <w:rPr>
          <w:rFonts w:ascii="Arial Narrow" w:hAnsi="Arial Narrow" w:cs="Arial"/>
          <w:sz w:val="22"/>
          <w:szCs w:val="24"/>
        </w:rPr>
        <w:t>Participating [   ]</w:t>
      </w:r>
    </w:p>
    <w:p w:rsidR="003F594F" w:rsidRPr="003F594F" w:rsidRDefault="003F594F" w:rsidP="003F594F">
      <w:pPr>
        <w:tabs>
          <w:tab w:val="left" w:pos="720"/>
          <w:tab w:val="left" w:pos="1350"/>
        </w:tabs>
        <w:rPr>
          <w:rFonts w:ascii="Arial Narrow" w:hAnsi="Arial Narrow" w:cs="Arial"/>
          <w:sz w:val="22"/>
          <w:szCs w:val="24"/>
        </w:rPr>
      </w:pPr>
    </w:p>
    <w:p w:rsidR="003F594F" w:rsidRPr="003F594F" w:rsidRDefault="003407A8" w:rsidP="003F594F">
      <w:pPr>
        <w:tabs>
          <w:tab w:val="left" w:pos="720"/>
          <w:tab w:val="left" w:pos="1350"/>
        </w:tabs>
        <w:spacing w:after="240"/>
        <w:rPr>
          <w:rFonts w:ascii="Arial Narrow" w:hAnsi="Arial Narrow" w:cs="Arial"/>
          <w:sz w:val="22"/>
          <w:szCs w:val="24"/>
        </w:rPr>
      </w:pPr>
      <w:r w:rsidRPr="003F594F">
        <w:rPr>
          <w:rFonts w:ascii="Arial Narrow" w:hAnsi="Arial Narrow" w:cs="Arial"/>
          <w:sz w:val="22"/>
          <w:szCs w:val="24"/>
        </w:rPr>
        <w:t xml:space="preserve">Approved by Head, Department </w:t>
      </w:r>
      <w:r w:rsidR="00966279">
        <w:rPr>
          <w:rFonts w:ascii="Arial Narrow" w:hAnsi="Arial Narrow" w:cs="Arial"/>
          <w:sz w:val="22"/>
          <w:szCs w:val="24"/>
        </w:rPr>
        <w:t>o</w:t>
      </w:r>
      <w:r w:rsidRPr="003F594F">
        <w:rPr>
          <w:rFonts w:ascii="Arial Narrow" w:hAnsi="Arial Narrow" w:cs="Arial"/>
          <w:sz w:val="22"/>
          <w:szCs w:val="24"/>
        </w:rPr>
        <w:t>f Management Studies…………………...............................</w:t>
      </w:r>
      <w:r w:rsidR="00E42923" w:rsidRPr="003F594F">
        <w:rPr>
          <w:rFonts w:ascii="Arial Narrow" w:hAnsi="Arial Narrow" w:cs="Arial"/>
          <w:sz w:val="22"/>
          <w:szCs w:val="24"/>
        </w:rPr>
        <w:t>Date.......................</w:t>
      </w:r>
    </w:p>
    <w:p w:rsidR="003407A8" w:rsidRPr="009A4056" w:rsidRDefault="003F594F" w:rsidP="00D86080">
      <w:pPr>
        <w:spacing w:after="240"/>
        <w:rPr>
          <w:rFonts w:ascii="Arial Narrow" w:hAnsi="Arial Narrow" w:cs="Arial"/>
          <w:szCs w:val="24"/>
        </w:rPr>
      </w:pPr>
      <w:r w:rsidRPr="003F594F">
        <w:rPr>
          <w:rFonts w:ascii="Arial Narrow" w:hAnsi="Arial Narrow" w:cs="Arial"/>
          <w:sz w:val="22"/>
          <w:szCs w:val="24"/>
        </w:rPr>
        <w:t>Payment Certified by Accountant............................................................................................Date...........................</w:t>
      </w:r>
    </w:p>
    <w:sectPr w:rsidR="003407A8" w:rsidRPr="009A4056" w:rsidSect="0042459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7" w:right="1440" w:bottom="0" w:left="9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E3" w:rsidRDefault="005202E3" w:rsidP="003F594F">
      <w:r>
        <w:separator/>
      </w:r>
    </w:p>
  </w:endnote>
  <w:endnote w:type="continuationSeparator" w:id="0">
    <w:p w:rsidR="005202E3" w:rsidRDefault="005202E3" w:rsidP="003F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56" w:rsidRPr="009A4056" w:rsidRDefault="0009484C">
    <w:pPr>
      <w:pStyle w:val="Footer"/>
      <w:rPr>
        <w:b/>
        <w:i/>
      </w:rPr>
    </w:pPr>
    <w:r>
      <w:rPr>
        <w:b/>
        <w:i/>
      </w:rPr>
      <w:tab/>
    </w:r>
    <w:r>
      <w:rPr>
        <w:b/>
        <w:i/>
      </w:rPr>
      <w:tab/>
    </w:r>
  </w:p>
  <w:p w:rsidR="009A4056" w:rsidRDefault="00520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E3" w:rsidRDefault="005202E3" w:rsidP="003F594F">
      <w:r>
        <w:separator/>
      </w:r>
    </w:p>
  </w:footnote>
  <w:footnote w:type="continuationSeparator" w:id="0">
    <w:p w:rsidR="005202E3" w:rsidRDefault="005202E3" w:rsidP="003F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56" w:rsidRDefault="005202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22141" o:spid="_x0000_s2050" type="#_x0000_t75" style="position:absolute;margin-left:0;margin-top:0;width:494.5pt;height:491.15pt;z-index:-251655168;mso-position-horizontal:center;mso-position-horizontal-relative:margin;mso-position-vertical:center;mso-position-vertical-relative:margin" o:allowincell="f">
          <v:imagedata r:id="rId1" o:title="LOGO UMA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56" w:rsidRDefault="005202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22142" o:spid="_x0000_s2051" type="#_x0000_t75" style="position:absolute;margin-left:0;margin-top:0;width:494.5pt;height:491.15pt;z-index:-251654144;mso-position-horizontal:center;mso-position-horizontal-relative:margin;mso-position-vertical:center;mso-position-vertical-relative:margin" o:allowincell="f">
          <v:imagedata r:id="rId1" o:title="LOGO UMA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056" w:rsidRDefault="005202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22140" o:spid="_x0000_s2049" type="#_x0000_t75" style="position:absolute;margin-left:0;margin-top:0;width:494.5pt;height:491.15pt;z-index:-251656192;mso-position-horizontal:center;mso-position-horizontal-relative:margin;mso-position-vertical:center;mso-position-vertical-relative:margin" o:allowincell="f">
          <v:imagedata r:id="rId1" o:title="LOGO UMA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5FEF"/>
    <w:multiLevelType w:val="singleLevel"/>
    <w:tmpl w:val="4CB424F2"/>
    <w:lvl w:ilvl="0">
      <w:start w:val="2"/>
      <w:numFmt w:val="lowerRoman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lowerRoman"/>
        <w:lvlText w:val="(%1)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NDUxNDY1MDY3tjBT0lEKTi0uzszPAykwrAUAG3dZwiwAAAA="/>
  </w:docVars>
  <w:rsids>
    <w:rsidRoot w:val="003E50B4"/>
    <w:rsid w:val="00037552"/>
    <w:rsid w:val="0009484C"/>
    <w:rsid w:val="00143123"/>
    <w:rsid w:val="0017058E"/>
    <w:rsid w:val="001C3F60"/>
    <w:rsid w:val="00271D02"/>
    <w:rsid w:val="00291A53"/>
    <w:rsid w:val="002C07E2"/>
    <w:rsid w:val="003407A8"/>
    <w:rsid w:val="00350587"/>
    <w:rsid w:val="003816B2"/>
    <w:rsid w:val="003E50B4"/>
    <w:rsid w:val="003E6CEC"/>
    <w:rsid w:val="003F35F7"/>
    <w:rsid w:val="003F594F"/>
    <w:rsid w:val="00424592"/>
    <w:rsid w:val="0043594F"/>
    <w:rsid w:val="00461411"/>
    <w:rsid w:val="004B5E0D"/>
    <w:rsid w:val="004F6143"/>
    <w:rsid w:val="005202E3"/>
    <w:rsid w:val="005D4B0F"/>
    <w:rsid w:val="0061470C"/>
    <w:rsid w:val="006422EA"/>
    <w:rsid w:val="00697CC6"/>
    <w:rsid w:val="006B509C"/>
    <w:rsid w:val="006C0C80"/>
    <w:rsid w:val="00706F15"/>
    <w:rsid w:val="00712383"/>
    <w:rsid w:val="00726925"/>
    <w:rsid w:val="00857A83"/>
    <w:rsid w:val="00875EAF"/>
    <w:rsid w:val="00881B0C"/>
    <w:rsid w:val="00885933"/>
    <w:rsid w:val="00887E8A"/>
    <w:rsid w:val="008C7A8D"/>
    <w:rsid w:val="00925C51"/>
    <w:rsid w:val="00966279"/>
    <w:rsid w:val="009834E4"/>
    <w:rsid w:val="00A7174D"/>
    <w:rsid w:val="00AF1F60"/>
    <w:rsid w:val="00B319EF"/>
    <w:rsid w:val="00B81991"/>
    <w:rsid w:val="00C11C37"/>
    <w:rsid w:val="00C54C71"/>
    <w:rsid w:val="00CC58FF"/>
    <w:rsid w:val="00D61392"/>
    <w:rsid w:val="00D86080"/>
    <w:rsid w:val="00E166D7"/>
    <w:rsid w:val="00E32261"/>
    <w:rsid w:val="00E42923"/>
    <w:rsid w:val="00E9255C"/>
    <w:rsid w:val="00ED0743"/>
    <w:rsid w:val="00F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036C04"/>
  <w15:docId w15:val="{E2F5B35C-672E-40FB-A322-CA3231C6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7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0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0B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40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07A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0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7A8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2022-06-10T09:00:00Z</cp:lastPrinted>
  <dcterms:created xsi:type="dcterms:W3CDTF">2018-06-08T20:50:00Z</dcterms:created>
  <dcterms:modified xsi:type="dcterms:W3CDTF">2022-07-04T18:44:00Z</dcterms:modified>
</cp:coreProperties>
</file>